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color w:val="111111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111111"/>
          <w:kern w:val="0"/>
          <w:sz w:val="30"/>
          <w:szCs w:val="30"/>
        </w:rPr>
        <w:t>附件</w:t>
      </w:r>
    </w:p>
    <w:p>
      <w:pPr>
        <w:jc w:val="center"/>
        <w:rPr>
          <w:rFonts w:ascii="宋体" w:hAnsi="宋体" w:eastAsia="宋体"/>
          <w:color w:val="111111"/>
          <w:sz w:val="32"/>
          <w:szCs w:val="32"/>
        </w:rPr>
      </w:pPr>
      <w:r>
        <w:rPr>
          <w:rFonts w:ascii="宋体" w:hAnsi="宋体" w:eastAsia="宋体"/>
          <w:color w:val="111111"/>
          <w:sz w:val="32"/>
          <w:szCs w:val="32"/>
        </w:rPr>
        <w:t>2021年度交通运输行业用户满意</w:t>
      </w:r>
      <w:r>
        <w:rPr>
          <w:rFonts w:hint="eastAsia" w:ascii="宋体" w:hAnsi="宋体" w:eastAsia="宋体"/>
          <w:color w:val="111111"/>
          <w:sz w:val="32"/>
          <w:szCs w:val="32"/>
        </w:rPr>
        <w:t>A</w:t>
      </w:r>
      <w:r>
        <w:rPr>
          <w:rFonts w:ascii="宋体" w:hAnsi="宋体" w:eastAsia="宋体"/>
          <w:color w:val="111111"/>
          <w:sz w:val="32"/>
          <w:szCs w:val="32"/>
        </w:rPr>
        <w:t>A</w:t>
      </w:r>
      <w:r>
        <w:rPr>
          <w:rFonts w:hint="eastAsia" w:ascii="宋体" w:hAnsi="宋体" w:eastAsia="宋体"/>
          <w:color w:val="111111"/>
          <w:sz w:val="32"/>
          <w:szCs w:val="32"/>
        </w:rPr>
        <w:t>等级</w:t>
      </w:r>
      <w:r>
        <w:rPr>
          <w:rFonts w:ascii="宋体" w:hAnsi="宋体" w:eastAsia="宋体"/>
          <w:color w:val="111111"/>
          <w:sz w:val="32"/>
          <w:szCs w:val="32"/>
        </w:rPr>
        <w:t>企业</w:t>
      </w:r>
      <w:r>
        <w:rPr>
          <w:rFonts w:hint="eastAsia" w:ascii="宋体" w:hAnsi="宋体" w:eastAsia="宋体"/>
          <w:color w:val="111111"/>
          <w:sz w:val="32"/>
          <w:szCs w:val="32"/>
        </w:rPr>
        <w:t>推荐名单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="24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中国邮政集团有限公司延安市分公司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中国邮政集团有限公司菏泽市分公司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中国邮政集团有限公司海南州分公司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中国邮政集团有限公司丽水市分公司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中国邮政集团有限公司抚州市分公司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中国邮政集团有限公司南阳市分公司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中国邮政集团有限公司宿迁市分公司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中国邮政储蓄银行股份有限公司绍兴市分行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="6" w:firstLineChars="0"/>
        <w:jc w:val="left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</w:rPr>
        <w:t>中国邮政储蓄银行股份有限公司宿州市分行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76296"/>
    <w:multiLevelType w:val="multilevel"/>
    <w:tmpl w:val="6D17629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2022-01-13T02:20:47Z</dcterms:created>
  <dc:creator>Administrator</dc:creator>
  <cp:lastModifiedBy>GIT-大Ju</cp:lastModifiedBy>
  <dcterms:modified xsi:type="dcterms:W3CDTF">2022-01-13T02:20:56Z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535B47F908FD4620AA01362764051877</vt:lpwstr>
  </property>
</Properties>
</file>