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topLinePunct w:val="0"/>
        <w:spacing w:line="240" w:lineRule="auto"/>
        <w:jc w:val="left"/>
        <w:rPr>
          <w:rFonts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附件2</w:t>
      </w:r>
    </w:p>
    <w:p>
      <w:pPr>
        <w:overflowPunct/>
        <w:topLinePunct w:val="0"/>
        <w:spacing w:line="240" w:lineRule="auto"/>
        <w:jc w:val="center"/>
        <w:rPr>
          <w:rFonts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船员服务业务开展情况年度备案表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2145"/>
        <w:gridCol w:w="2525"/>
        <w:gridCol w:w="193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58" w:hRule="atLeast"/>
        </w:trPr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单位名称：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318" w:hRule="atLeast"/>
        </w:trPr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年度服务船员情况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（代理船员办理申请培训、考试、申领证书及派遣船员情况）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3" w:hRule="atLeast"/>
        </w:trPr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与本单位劳动合同船员总人数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72" w:hRule="atLeast"/>
        </w:trPr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与本单位服务合同船员总人数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63" w:hRule="atLeast"/>
        </w:trPr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经本单位管理上船工作的船员人数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56" w:hRule="atLeast"/>
        </w:trPr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船员培训情况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上船船员岗前培训覆盖率：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126" w:hRule="atLeast"/>
        </w:trPr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上船船员任职资历情况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在船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>1-4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个月：（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）人</w:t>
            </w:r>
          </w:p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在船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>4-8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个月：（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）人</w:t>
            </w:r>
          </w:p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在船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>8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个月以上：（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117" w:hRule="atLeast"/>
        </w:trPr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船员在船安全记录情况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安全生产事故：□无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□（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）件次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 </w:t>
            </w:r>
          </w:p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人身意外伤害：□无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□（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）人次</w:t>
            </w:r>
          </w:p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因意外伤害导致死亡：□无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□（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67" w:hRule="atLeast"/>
        </w:trPr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船员在船健康状况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因疾病导致需下船治疗：</w:t>
            </w:r>
          </w:p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□无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□（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）人次</w:t>
            </w:r>
          </w:p>
          <w:p>
            <w:pPr>
              <w:overflowPunct/>
              <w:topLinePunct w:val="0"/>
              <w:spacing w:line="240" w:lineRule="auto"/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因疾病导致死亡：</w:t>
            </w:r>
          </w:p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□无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□（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39" w:hRule="atLeast"/>
        </w:trPr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因船员服务业务接受行政处罚情况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□无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□有（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53" w:hRule="atLeast"/>
        </w:trPr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因船员服务业务接受约谈、责令纠正情况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□无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□有（</w:t>
            </w:r>
            <w:r>
              <w:rPr>
                <w:rFonts w:ascii="Times New Roman" w:hAnsi="Times New Roman" w:eastAsia="宋体" w:cs="Times New Roman"/>
                <w:spacing w:val="0"/>
                <w:sz w:val="24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85" w:hRule="atLeast"/>
        </w:trPr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《劳务派遣经营许可证》年度核验情况</w:t>
            </w:r>
          </w:p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（需及时补充报送年度核验结果）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77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jc w:val="center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填报日期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jc w:val="center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jc w:val="center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2"/>
              </w:rPr>
              <w:t>公司法定代表人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240" w:lineRule="auto"/>
              <w:rPr>
                <w:rFonts w:ascii="Times New Roman" w:hAnsi="Times New Roman" w:eastAsia="方正仿宋_GBK" w:cs="Times New Roman"/>
                <w:spacing w:val="0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left"/>
        <w:textAlignment w:val="auto"/>
        <w:rPr>
          <w:rFonts w:ascii="Times New Roman" w:hAnsi="Times New Roman" w:eastAsia="仿宋_GB2312" w:cs="Times New Roman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spacing w:val="0"/>
          <w:sz w:val="21"/>
          <w:szCs w:val="21"/>
        </w:rPr>
        <w:t>备注：1.统计时间节点为上年度1月1日至12月31日。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240" w:lineRule="exact"/>
        <w:jc w:val="left"/>
        <w:textAlignment w:val="auto"/>
        <w:rPr>
          <w:rFonts w:ascii="Times New Roman" w:hAnsi="Times New Roman" w:eastAsia="仿宋_GB2312" w:cs="Times New Roman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Times New Roman"/>
          <w:spacing w:val="0"/>
          <w:sz w:val="21"/>
          <w:szCs w:val="21"/>
          <w:lang w:val="en-US" w:eastAsia="zh-CN"/>
        </w:rPr>
        <w:t xml:space="preserve">     2.</w:t>
      </w:r>
      <w:r>
        <w:rPr>
          <w:rFonts w:hint="default" w:ascii="Times New Roman" w:hAnsi="Times New Roman" w:eastAsia="仿宋_GB2312" w:cs="Times New Roman"/>
          <w:spacing w:val="0"/>
          <w:sz w:val="21"/>
          <w:szCs w:val="21"/>
        </w:rPr>
        <w:t>存在因船员服务业务接受行政处罚或因船员服务业务接受约谈、责令纠正情况的，需附</w:t>
      </w:r>
      <w:r>
        <w:rPr>
          <w:rFonts w:hint="eastAsia" w:ascii="Times New Roman" w:hAnsi="Times New Roman" w:eastAsia="仿宋_GB2312" w:cs="Times New Roman"/>
          <w:spacing w:val="0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sz w:val="21"/>
          <w:szCs w:val="21"/>
        </w:rPr>
        <w:t>详细说明材料。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MmI1NzUxOTZmNTkxZDRjZTMwOTFlN2VkNWU3MTMifQ=="/>
  </w:docVars>
  <w:rsids>
    <w:rsidRoot w:val="00000000"/>
    <w:rsid w:val="1129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2023-03-16T08:47:45Z</dcterms:created>
  <dc:creator>Administrator</dc:creator>
  <cp:lastModifiedBy>GIT-大Ju</cp:lastModifiedBy>
  <dcterms:modified xsi:type="dcterms:W3CDTF">2023-03-16T08:47:52Z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1C3B271770ED4C08A0B379BE7F755D75</vt:lpwstr>
  </property>
</Properties>
</file>